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7BC98200"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8C50A7">
        <w:rPr>
          <w:rFonts w:eastAsia="Arial Unicode MS"/>
          <w:b/>
        </w:rPr>
        <w:t>2</w:t>
      </w:r>
      <w:r w:rsidR="002156ED">
        <w:rPr>
          <w:rFonts w:eastAsia="Arial Unicode MS"/>
          <w:b/>
        </w:rPr>
        <w:t>7</w:t>
      </w:r>
    </w:p>
    <w:p w14:paraId="07FE6CB7" w14:textId="5A03CBB5" w:rsidR="00B55A8D" w:rsidRPr="00B55A8D" w:rsidRDefault="00573A86" w:rsidP="00B55A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81723C">
        <w:rPr>
          <w:rFonts w:eastAsia="Arial Unicode MS"/>
        </w:rPr>
        <w:t>7</w:t>
      </w:r>
      <w:r w:rsidR="002156ED">
        <w:rPr>
          <w:rFonts w:eastAsia="Arial Unicode MS"/>
        </w:rPr>
        <w:t>3</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596EA241" w14:textId="77777777" w:rsidR="002156ED" w:rsidRPr="002156ED" w:rsidRDefault="002156ED" w:rsidP="002156ED">
      <w:pPr>
        <w:widowControl w:val="0"/>
        <w:suppressAutoHyphens/>
        <w:jc w:val="both"/>
        <w:rPr>
          <w:rFonts w:eastAsia="Lucida Sans Unicode"/>
          <w:kern w:val="2"/>
        </w:rPr>
      </w:pPr>
    </w:p>
    <w:p w14:paraId="045380BE" w14:textId="75FCDD7A" w:rsidR="002156ED" w:rsidRPr="002156ED" w:rsidRDefault="002156ED" w:rsidP="002156ED">
      <w:pPr>
        <w:widowControl w:val="0"/>
        <w:suppressAutoHyphens/>
        <w:jc w:val="both"/>
        <w:rPr>
          <w:rFonts w:eastAsia="Lucida Sans Unicode"/>
          <w:b/>
          <w:bCs/>
          <w:i/>
          <w:iCs/>
          <w:kern w:val="2"/>
        </w:rPr>
      </w:pPr>
      <w:r w:rsidRPr="002156ED">
        <w:rPr>
          <w:rFonts w:eastAsia="Lucida Sans Unicode"/>
          <w:b/>
          <w:bCs/>
          <w:kern w:val="2"/>
        </w:rPr>
        <w:t>Par valsts mērķdotācijas sadali Madonas novada pašvaldības vispārējās pamatizglītības un vispārējās vidējās izglītības iestāžu pedagoģisko darbinieku darba samaksai un sociālās apdrošināšanas obligātajām iemaksām no 2023.</w:t>
      </w:r>
      <w:r>
        <w:rPr>
          <w:rFonts w:eastAsia="Lucida Sans Unicode"/>
          <w:b/>
          <w:bCs/>
          <w:kern w:val="2"/>
        </w:rPr>
        <w:t> </w:t>
      </w:r>
      <w:r w:rsidRPr="002156ED">
        <w:rPr>
          <w:rFonts w:eastAsia="Lucida Sans Unicode"/>
          <w:b/>
          <w:bCs/>
          <w:kern w:val="2"/>
        </w:rPr>
        <w:t>gada 1.</w:t>
      </w:r>
      <w:r>
        <w:rPr>
          <w:rFonts w:eastAsia="Lucida Sans Unicode"/>
          <w:b/>
          <w:bCs/>
          <w:kern w:val="2"/>
        </w:rPr>
        <w:t> </w:t>
      </w:r>
      <w:r w:rsidRPr="002156ED">
        <w:rPr>
          <w:rFonts w:eastAsia="Lucida Sans Unicode"/>
          <w:b/>
          <w:bCs/>
          <w:kern w:val="2"/>
        </w:rPr>
        <w:t>septembra līdz 31.</w:t>
      </w:r>
      <w:r>
        <w:rPr>
          <w:rFonts w:eastAsia="Lucida Sans Unicode"/>
          <w:b/>
          <w:bCs/>
          <w:kern w:val="2"/>
        </w:rPr>
        <w:t> </w:t>
      </w:r>
      <w:r w:rsidRPr="002156ED">
        <w:rPr>
          <w:rFonts w:eastAsia="Lucida Sans Unicode"/>
          <w:b/>
          <w:bCs/>
          <w:kern w:val="2"/>
        </w:rPr>
        <w:t>decembrim</w:t>
      </w:r>
    </w:p>
    <w:p w14:paraId="2FDCFC3B" w14:textId="77777777" w:rsidR="002156ED" w:rsidRPr="002156ED" w:rsidRDefault="002156ED" w:rsidP="002156ED">
      <w:pPr>
        <w:ind w:firstLine="720"/>
        <w:jc w:val="both"/>
        <w:rPr>
          <w:i/>
        </w:rPr>
      </w:pPr>
    </w:p>
    <w:p w14:paraId="4BC539AD" w14:textId="4AF9DB14" w:rsidR="002156ED" w:rsidRPr="002156ED" w:rsidRDefault="002156ED" w:rsidP="002156ED">
      <w:pPr>
        <w:ind w:firstLine="720"/>
        <w:jc w:val="both"/>
      </w:pPr>
      <w:r w:rsidRPr="002156ED">
        <w:t>Saskaņā ar likumu “Par valsts budžetu 2023. gadam” un Izglītības un zinātnes ministrijas veiktajiem aprēķiniem atbilstoši normatīvajiem aktiem un Madonas novada pašvaldības noteikumu Nr.</w:t>
      </w:r>
      <w:r w:rsidR="00436DFB">
        <w:t> </w:t>
      </w:r>
      <w:r w:rsidRPr="002156ED">
        <w:t>31 “Par valsts budžeta mērķdotācijas un pašvaldības finansējuma aprēķina un sadales kārtību Madonas novada pašvaldības izglītības iestāžu pedagogu darba samaksai”, ņemot vērā apstiprināto izglītojamo skaitu Valsts izglītības informācijas sistēmā uz 01.09.2023.</w:t>
      </w:r>
      <w:bookmarkStart w:id="13" w:name="OLE_LINK2"/>
      <w:r w:rsidRPr="002156ED">
        <w:t xml:space="preserve">, </w:t>
      </w:r>
      <w:bookmarkEnd w:id="13"/>
      <w:r w:rsidRPr="002156ED">
        <w:t xml:space="preserve">pašvaldības Izglītības nodaļa un Finanšu nodaļa ir </w:t>
      </w:r>
      <w:r w:rsidRPr="002156ED">
        <w:rPr>
          <w:color w:val="000000"/>
        </w:rPr>
        <w:t xml:space="preserve"> </w:t>
      </w:r>
      <w:r w:rsidRPr="002156ED">
        <w:t>veikusi aprēķinus par valsts mērķdotācijas sadali izglītības iestādēm no 2023.</w:t>
      </w:r>
      <w:r w:rsidR="00436DFB">
        <w:t> </w:t>
      </w:r>
      <w:r w:rsidRPr="002156ED">
        <w:t>gada 1.</w:t>
      </w:r>
      <w:r w:rsidR="00436DFB">
        <w:t> </w:t>
      </w:r>
      <w:r w:rsidRPr="002156ED">
        <w:t>septembra līdz 31.</w:t>
      </w:r>
      <w:r w:rsidR="00436DFB">
        <w:t> </w:t>
      </w:r>
      <w:r w:rsidRPr="002156ED">
        <w:t xml:space="preserve">decembrim. </w:t>
      </w:r>
    </w:p>
    <w:p w14:paraId="34D2C42E" w14:textId="5E251B29" w:rsidR="002156ED" w:rsidRDefault="002156ED" w:rsidP="002156ED">
      <w:pPr>
        <w:ind w:firstLine="720"/>
        <w:jc w:val="both"/>
        <w:rPr>
          <w:rFonts w:eastAsia="Calibri"/>
          <w:lang w:eastAsia="en-US"/>
        </w:rPr>
      </w:pPr>
      <w:r w:rsidRPr="002156ED">
        <w:rPr>
          <w:rFonts w:eastAsia="Calibri"/>
        </w:rPr>
        <w:t>Noklausījusies sniegto informāciju</w:t>
      </w:r>
      <w:r w:rsidRPr="002156ED">
        <w:t>,</w:t>
      </w:r>
      <w:r w:rsidRPr="002156ED">
        <w:rPr>
          <w:b/>
          <w:bCs/>
        </w:rPr>
        <w:t xml:space="preserve"> </w:t>
      </w:r>
      <w:r w:rsidRPr="002156ED">
        <w:rPr>
          <w:color w:val="000000"/>
        </w:rPr>
        <w:t>ņemot vērā 21.09.2023. Izglītības un jaunatnes lietu komitejas atzinumu</w:t>
      </w:r>
      <w:r w:rsidRPr="002156ED">
        <w:t xml:space="preserve">, </w:t>
      </w:r>
      <w:r w:rsidR="00AD6AB1">
        <w:t xml:space="preserve">atklāti balsojot: </w:t>
      </w:r>
      <w:r w:rsidR="00AD6AB1">
        <w:rPr>
          <w:b/>
          <w:color w:val="000000"/>
        </w:rPr>
        <w:t xml:space="preserve">PAR – 15 </w:t>
      </w:r>
      <w:r w:rsidR="00AD6AB1">
        <w:rPr>
          <w:color w:val="000000"/>
        </w:rPr>
        <w:t>(</w:t>
      </w:r>
      <w:r w:rsidR="00AD6AB1">
        <w:rPr>
          <w:bCs/>
          <w:noProof/>
        </w:rPr>
        <w:t>Agris Lungevičs, Aigars Šķēls, Aivis Masaļskis, Andris Sakne, Artūrs Grandāns, Arvīds Greidiņš, Gatis Teilis, Gunārs Ikaunieks, Guntis Klikučs, Kaspars Udrass, Māris Olte, Sandra Maksimova, Valda Kļaviņa, Vita Robalte, Zigfrīds Gora)</w:t>
      </w:r>
      <w:r w:rsidR="00AD6AB1">
        <w:rPr>
          <w:rFonts w:eastAsia="Calibri"/>
          <w:lang w:eastAsia="en-US"/>
        </w:rPr>
        <w:t>,</w:t>
      </w:r>
      <w:r w:rsidR="00AD6AB1">
        <w:rPr>
          <w:rFonts w:eastAsia="Calibri"/>
          <w:b/>
          <w:bCs/>
          <w:lang w:eastAsia="en-US"/>
        </w:rPr>
        <w:t xml:space="preserve"> PRET – NAV, ATTURAS – NAV</w:t>
      </w:r>
      <w:r w:rsidR="00AD6AB1">
        <w:rPr>
          <w:rFonts w:eastAsia="Calibri"/>
          <w:lang w:eastAsia="en-US"/>
        </w:rPr>
        <w:t xml:space="preserve">, Madonas novada pašvaldības dome </w:t>
      </w:r>
      <w:r w:rsidR="00AD6AB1">
        <w:rPr>
          <w:rFonts w:eastAsia="Calibri"/>
          <w:b/>
          <w:bCs/>
          <w:lang w:eastAsia="en-US"/>
        </w:rPr>
        <w:t>NOLEMJ</w:t>
      </w:r>
      <w:r w:rsidR="00AD6AB1">
        <w:rPr>
          <w:rFonts w:eastAsia="Calibri"/>
          <w:lang w:eastAsia="en-US"/>
        </w:rPr>
        <w:t>:</w:t>
      </w:r>
    </w:p>
    <w:p w14:paraId="72DE8870" w14:textId="77777777" w:rsidR="00AD6AB1" w:rsidRPr="002156ED" w:rsidRDefault="00AD6AB1" w:rsidP="002156ED">
      <w:pPr>
        <w:ind w:firstLine="720"/>
        <w:jc w:val="both"/>
      </w:pPr>
    </w:p>
    <w:p w14:paraId="7822B239" w14:textId="77777777" w:rsidR="002156ED" w:rsidRPr="002156ED" w:rsidRDefault="002156ED" w:rsidP="002156ED">
      <w:pPr>
        <w:pStyle w:val="Sarakstarindkopa"/>
        <w:numPr>
          <w:ilvl w:val="0"/>
          <w:numId w:val="16"/>
        </w:numPr>
        <w:spacing w:before="0" w:beforeAutospacing="0" w:after="0" w:afterAutospacing="0"/>
        <w:ind w:hanging="720"/>
        <w:jc w:val="both"/>
        <w:rPr>
          <w:color w:val="000000"/>
        </w:rPr>
      </w:pPr>
      <w:r w:rsidRPr="002156ED">
        <w:t xml:space="preserve">Sadalīt Madonas novada pašvaldības vispārējās pamatizglītības un vispārējās vidējās izglītības iestāžu pedagoģisko darbinieku darba samaksai un sociālās apdrošināšanas obligātajām iemaksām paredzēto valsts mērķdotāciju no 2023. gada 1. septembra līdz 31. decembrim EUR </w:t>
      </w:r>
      <w:r w:rsidRPr="002156ED">
        <w:rPr>
          <w:color w:val="000000"/>
        </w:rPr>
        <w:t xml:space="preserve">2039732,00 apmērā. </w:t>
      </w:r>
    </w:p>
    <w:p w14:paraId="5D58DCD1" w14:textId="343E6DED" w:rsidR="002156ED" w:rsidRPr="002156ED" w:rsidRDefault="002156ED" w:rsidP="002156ED">
      <w:pPr>
        <w:pStyle w:val="Sarakstarindkopa"/>
        <w:numPr>
          <w:ilvl w:val="0"/>
          <w:numId w:val="16"/>
        </w:numPr>
        <w:ind w:hanging="720"/>
        <w:jc w:val="both"/>
        <w:rPr>
          <w:color w:val="000000"/>
        </w:rPr>
      </w:pPr>
      <w:r w:rsidRPr="002156ED">
        <w:t>Iedalīt Dzelzavas speciālajai pamatskolai valsts mērķdotāciju no 2023. gada 1.</w:t>
      </w:r>
      <w:r w:rsidR="00436DFB">
        <w:t> </w:t>
      </w:r>
      <w:r w:rsidRPr="002156ED">
        <w:t xml:space="preserve">septembra līdz 31. decembrim EUR </w:t>
      </w:r>
      <w:r w:rsidRPr="002156ED">
        <w:rPr>
          <w:color w:val="000000"/>
        </w:rPr>
        <w:t xml:space="preserve">374865,00 apmērā, t.sk. </w:t>
      </w:r>
      <w:r w:rsidRPr="002156ED">
        <w:t xml:space="preserve">pedagoģisko darbinieku darba samaksai un sociālās apdrošināšanas obligātajām iemaksām </w:t>
      </w:r>
      <w:r w:rsidR="00436DFB">
        <w:t>–</w:t>
      </w:r>
      <w:r w:rsidRPr="002156ED">
        <w:t xml:space="preserve"> </w:t>
      </w:r>
      <w:r w:rsidR="00436DFB">
        <w:t xml:space="preserve">EUR </w:t>
      </w:r>
      <w:r w:rsidRPr="002156ED">
        <w:t xml:space="preserve">261264,00. </w:t>
      </w:r>
    </w:p>
    <w:p w14:paraId="13411AF0" w14:textId="332FA01B" w:rsidR="002156ED" w:rsidRDefault="00436DFB" w:rsidP="002156ED">
      <w:pPr>
        <w:widowControl w:val="0"/>
        <w:suppressAutoHyphens/>
        <w:jc w:val="both"/>
        <w:rPr>
          <w:rFonts w:eastAsia="Lucida Sans Unicode"/>
          <w:i/>
          <w:iCs/>
          <w:kern w:val="2"/>
        </w:rPr>
      </w:pPr>
      <w:r>
        <w:rPr>
          <w:rFonts w:eastAsia="Lucida Sans Unicode"/>
          <w:i/>
          <w:iCs/>
          <w:kern w:val="2"/>
        </w:rPr>
        <w:t xml:space="preserve">Pielikumā: </w:t>
      </w:r>
      <w:r w:rsidR="002156ED" w:rsidRPr="002156ED">
        <w:rPr>
          <w:rFonts w:eastAsia="Lucida Sans Unicode"/>
          <w:i/>
          <w:iCs/>
          <w:kern w:val="2"/>
        </w:rPr>
        <w:t>Madonas novada pašvaldības vispārējās pamatizglītības un vispārējās vidējās izglītības iestāžu pedagoģisko darbinieku darba samaksai un sociālās apdrošināšanas obligātajām iemaksām paredzētās valsts mērķdotācijas sadales saraksti no 2023. gada 1.</w:t>
      </w:r>
      <w:r>
        <w:rPr>
          <w:rFonts w:eastAsia="Lucida Sans Unicode"/>
          <w:i/>
          <w:iCs/>
          <w:kern w:val="2"/>
        </w:rPr>
        <w:t> </w:t>
      </w:r>
      <w:r w:rsidR="002156ED" w:rsidRPr="002156ED">
        <w:rPr>
          <w:rFonts w:eastAsia="Lucida Sans Unicode"/>
          <w:i/>
          <w:iCs/>
          <w:kern w:val="2"/>
        </w:rPr>
        <w:t>septembra līdz 31. decembrim.</w:t>
      </w:r>
    </w:p>
    <w:bookmarkEnd w:id="1"/>
    <w:bookmarkEnd w:id="2"/>
    <w:bookmarkEnd w:id="3"/>
    <w:bookmarkEnd w:id="4"/>
    <w:bookmarkEnd w:id="5"/>
    <w:bookmarkEnd w:id="6"/>
    <w:bookmarkEnd w:id="7"/>
    <w:bookmarkEnd w:id="8"/>
    <w:bookmarkEnd w:id="9"/>
    <w:bookmarkEnd w:id="10"/>
    <w:bookmarkEnd w:id="11"/>
    <w:bookmarkEnd w:id="12"/>
    <w:p w14:paraId="14DC0A27" w14:textId="77777777" w:rsidR="00B92219" w:rsidRDefault="00B92219" w:rsidP="009A29D2">
      <w:pPr>
        <w:jc w:val="both"/>
      </w:pPr>
    </w:p>
    <w:p w14:paraId="5A3BC0E5" w14:textId="2BF5EF7F" w:rsidR="00DA127E" w:rsidRPr="00582C08" w:rsidRDefault="00DA127E" w:rsidP="009A29D2">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77777777" w:rsidR="00F5618E" w:rsidRDefault="00F5618E" w:rsidP="00245343">
      <w:pPr>
        <w:suppressAutoHyphens/>
        <w:jc w:val="both"/>
        <w:rPr>
          <w:rFonts w:eastAsia="Calibri"/>
          <w:i/>
          <w:kern w:val="1"/>
          <w:lang w:eastAsia="ar-SA"/>
        </w:rPr>
      </w:pPr>
    </w:p>
    <w:p w14:paraId="3043E1DB" w14:textId="77777777" w:rsidR="002156ED" w:rsidRPr="002156ED" w:rsidRDefault="002156ED" w:rsidP="002156ED">
      <w:pPr>
        <w:widowControl w:val="0"/>
        <w:suppressAutoHyphens/>
        <w:jc w:val="both"/>
        <w:rPr>
          <w:rFonts w:eastAsia="Lucida Sans Unicode"/>
          <w:i/>
          <w:kern w:val="2"/>
        </w:rPr>
      </w:pPr>
      <w:r w:rsidRPr="002156ED">
        <w:rPr>
          <w:rFonts w:eastAsia="Lucida Sans Unicode"/>
          <w:i/>
          <w:kern w:val="2"/>
        </w:rPr>
        <w:t>Seržāne 26136230</w:t>
      </w:r>
    </w:p>
    <w:p w14:paraId="2900031C" w14:textId="77777777" w:rsidR="0058216E" w:rsidRPr="00CD2131" w:rsidRDefault="0058216E" w:rsidP="00AF0662">
      <w:pPr>
        <w:rPr>
          <w:i/>
        </w:rPr>
      </w:pPr>
    </w:p>
    <w:p w14:paraId="012A406B" w14:textId="25354166" w:rsidR="004067A5" w:rsidRPr="00F27198" w:rsidRDefault="0048072A" w:rsidP="00AF0662">
      <w:pPr>
        <w:widowControl w:val="0"/>
        <w:shd w:val="clear" w:color="auto" w:fill="FFFFFF"/>
        <w:autoSpaceDE w:val="0"/>
        <w:autoSpaceDN w:val="0"/>
        <w:adjustRightInd w:val="0"/>
        <w:ind w:left="6"/>
        <w:jc w:val="center"/>
        <w:rPr>
          <w:sz w:val="22"/>
          <w:szCs w:val="22"/>
        </w:rPr>
      </w:pPr>
      <w:bookmarkStart w:id="14" w:name="_Hlk136010127"/>
      <w:r w:rsidRPr="00F27198">
        <w:rPr>
          <w:color w:val="000000"/>
          <w:sz w:val="22"/>
          <w:szCs w:val="22"/>
          <w:lang w:eastAsia="en-US"/>
        </w:rPr>
        <w:t>ŠIS DOKUMENTS IR ELEKTRONISKI PARAKSTĪTS AR DROŠU ELEKTRONISKO PARAKSTU UN SATUR LAIKA ZĪMOGU</w:t>
      </w:r>
      <w:bookmarkEnd w:id="14"/>
    </w:p>
    <w:sectPr w:rsidR="004067A5" w:rsidRPr="00F27198" w:rsidSect="00436DFB">
      <w:footerReference w:type="default" r:id="rId8"/>
      <w:pgSz w:w="11906" w:h="16838"/>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C1FC9" w14:textId="77777777" w:rsidR="005B0604" w:rsidRDefault="005B0604" w:rsidP="00151271">
      <w:r>
        <w:separator/>
      </w:r>
    </w:p>
  </w:endnote>
  <w:endnote w:type="continuationSeparator" w:id="0">
    <w:p w14:paraId="4CF603E7" w14:textId="77777777" w:rsidR="005B0604" w:rsidRDefault="005B0604"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7D459" w14:textId="77777777" w:rsidR="005B0604" w:rsidRDefault="005B0604" w:rsidP="00151271">
      <w:r>
        <w:separator/>
      </w:r>
    </w:p>
  </w:footnote>
  <w:footnote w:type="continuationSeparator" w:id="0">
    <w:p w14:paraId="1FAD5728" w14:textId="77777777" w:rsidR="005B0604" w:rsidRDefault="005B0604"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0"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2B34525"/>
    <w:multiLevelType w:val="hybridMultilevel"/>
    <w:tmpl w:val="C1A69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5"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abstractNumId w:val="5"/>
  </w:num>
  <w:num w:numId="2">
    <w:abstractNumId w:val="8"/>
  </w:num>
  <w:num w:numId="3">
    <w:abstractNumId w:val="12"/>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3"/>
  </w:num>
  <w:num w:numId="9">
    <w:abstractNumId w:val="2"/>
  </w:num>
  <w:num w:numId="10">
    <w:abstractNumId w:val="1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5"/>
  </w:num>
  <w:num w:numId="14">
    <w:abstractNumId w:val="4"/>
  </w:num>
  <w:num w:numId="15">
    <w:abstractNumId w:val="9"/>
  </w:num>
  <w:num w:numId="16">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22ED5"/>
    <w:rsid w:val="00024038"/>
    <w:rsid w:val="00027D90"/>
    <w:rsid w:val="00032DD5"/>
    <w:rsid w:val="00034C76"/>
    <w:rsid w:val="00053958"/>
    <w:rsid w:val="00071D01"/>
    <w:rsid w:val="00072A49"/>
    <w:rsid w:val="000774B9"/>
    <w:rsid w:val="00077829"/>
    <w:rsid w:val="0009009D"/>
    <w:rsid w:val="0009568C"/>
    <w:rsid w:val="000A2176"/>
    <w:rsid w:val="000B70AD"/>
    <w:rsid w:val="000C0E48"/>
    <w:rsid w:val="000D337B"/>
    <w:rsid w:val="000E1CD7"/>
    <w:rsid w:val="00101773"/>
    <w:rsid w:val="0011383E"/>
    <w:rsid w:val="00114096"/>
    <w:rsid w:val="00122967"/>
    <w:rsid w:val="001236C1"/>
    <w:rsid w:val="00133A52"/>
    <w:rsid w:val="00134C73"/>
    <w:rsid w:val="00151271"/>
    <w:rsid w:val="0015215E"/>
    <w:rsid w:val="00153216"/>
    <w:rsid w:val="00155E22"/>
    <w:rsid w:val="00156C1B"/>
    <w:rsid w:val="00163285"/>
    <w:rsid w:val="00164936"/>
    <w:rsid w:val="00170B2A"/>
    <w:rsid w:val="001729F0"/>
    <w:rsid w:val="00181528"/>
    <w:rsid w:val="00182353"/>
    <w:rsid w:val="001A5647"/>
    <w:rsid w:val="001C199C"/>
    <w:rsid w:val="001C3FFF"/>
    <w:rsid w:val="001C52CE"/>
    <w:rsid w:val="001D76C8"/>
    <w:rsid w:val="001F47B0"/>
    <w:rsid w:val="001F7F2F"/>
    <w:rsid w:val="0020208F"/>
    <w:rsid w:val="00203390"/>
    <w:rsid w:val="002152BC"/>
    <w:rsid w:val="002156ED"/>
    <w:rsid w:val="00220018"/>
    <w:rsid w:val="0023208E"/>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E79E1"/>
    <w:rsid w:val="002F1806"/>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572A"/>
    <w:rsid w:val="003909BD"/>
    <w:rsid w:val="00397AD7"/>
    <w:rsid w:val="003A41BD"/>
    <w:rsid w:val="003A64BF"/>
    <w:rsid w:val="003B1AB3"/>
    <w:rsid w:val="003B43DD"/>
    <w:rsid w:val="003B6A91"/>
    <w:rsid w:val="003C07C0"/>
    <w:rsid w:val="003D3F22"/>
    <w:rsid w:val="003E478A"/>
    <w:rsid w:val="003E570C"/>
    <w:rsid w:val="003F32F4"/>
    <w:rsid w:val="004067A5"/>
    <w:rsid w:val="004113A9"/>
    <w:rsid w:val="00414BAB"/>
    <w:rsid w:val="00415BD2"/>
    <w:rsid w:val="00423F86"/>
    <w:rsid w:val="0042684F"/>
    <w:rsid w:val="004313E4"/>
    <w:rsid w:val="00433D89"/>
    <w:rsid w:val="004341E7"/>
    <w:rsid w:val="00435D85"/>
    <w:rsid w:val="00436DFB"/>
    <w:rsid w:val="00440BAB"/>
    <w:rsid w:val="00447343"/>
    <w:rsid w:val="00461FA4"/>
    <w:rsid w:val="0048072A"/>
    <w:rsid w:val="004822F3"/>
    <w:rsid w:val="00496090"/>
    <w:rsid w:val="004967FB"/>
    <w:rsid w:val="004A7235"/>
    <w:rsid w:val="004C79CB"/>
    <w:rsid w:val="004D0677"/>
    <w:rsid w:val="004E74AC"/>
    <w:rsid w:val="004F496B"/>
    <w:rsid w:val="004F6C4F"/>
    <w:rsid w:val="004F6D62"/>
    <w:rsid w:val="005238EB"/>
    <w:rsid w:val="00525610"/>
    <w:rsid w:val="00531A8E"/>
    <w:rsid w:val="00532427"/>
    <w:rsid w:val="005353CF"/>
    <w:rsid w:val="005448CD"/>
    <w:rsid w:val="0054629B"/>
    <w:rsid w:val="005508D9"/>
    <w:rsid w:val="00550ED0"/>
    <w:rsid w:val="005529C4"/>
    <w:rsid w:val="00564B41"/>
    <w:rsid w:val="0056654D"/>
    <w:rsid w:val="00573A86"/>
    <w:rsid w:val="0058216E"/>
    <w:rsid w:val="00582BAF"/>
    <w:rsid w:val="00582C08"/>
    <w:rsid w:val="00584396"/>
    <w:rsid w:val="005A06FD"/>
    <w:rsid w:val="005A4C49"/>
    <w:rsid w:val="005B0604"/>
    <w:rsid w:val="005B7742"/>
    <w:rsid w:val="005C6942"/>
    <w:rsid w:val="005D1AD8"/>
    <w:rsid w:val="005E5D01"/>
    <w:rsid w:val="005E5F4E"/>
    <w:rsid w:val="005F4D71"/>
    <w:rsid w:val="00602195"/>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3FB6"/>
    <w:rsid w:val="00674E22"/>
    <w:rsid w:val="00686FB3"/>
    <w:rsid w:val="00687863"/>
    <w:rsid w:val="00690596"/>
    <w:rsid w:val="0069784F"/>
    <w:rsid w:val="006A761C"/>
    <w:rsid w:val="006B1784"/>
    <w:rsid w:val="006C004C"/>
    <w:rsid w:val="006C5E59"/>
    <w:rsid w:val="006E0581"/>
    <w:rsid w:val="006E72EF"/>
    <w:rsid w:val="006F058D"/>
    <w:rsid w:val="006F46F2"/>
    <w:rsid w:val="006F62F5"/>
    <w:rsid w:val="006F77F2"/>
    <w:rsid w:val="00705B84"/>
    <w:rsid w:val="00705D3B"/>
    <w:rsid w:val="00710686"/>
    <w:rsid w:val="007118BA"/>
    <w:rsid w:val="00712ABA"/>
    <w:rsid w:val="0071732D"/>
    <w:rsid w:val="00722F77"/>
    <w:rsid w:val="00722F7D"/>
    <w:rsid w:val="00731983"/>
    <w:rsid w:val="00732086"/>
    <w:rsid w:val="007338A3"/>
    <w:rsid w:val="00735234"/>
    <w:rsid w:val="0073530C"/>
    <w:rsid w:val="0074384F"/>
    <w:rsid w:val="0076239A"/>
    <w:rsid w:val="00762F8C"/>
    <w:rsid w:val="007804BC"/>
    <w:rsid w:val="00781D0D"/>
    <w:rsid w:val="00784135"/>
    <w:rsid w:val="00786540"/>
    <w:rsid w:val="007B46E8"/>
    <w:rsid w:val="007D77E1"/>
    <w:rsid w:val="007F45D8"/>
    <w:rsid w:val="007F6B2F"/>
    <w:rsid w:val="0080550C"/>
    <w:rsid w:val="00805B71"/>
    <w:rsid w:val="00814673"/>
    <w:rsid w:val="0081723C"/>
    <w:rsid w:val="008178D9"/>
    <w:rsid w:val="00832C45"/>
    <w:rsid w:val="00867B79"/>
    <w:rsid w:val="0087083A"/>
    <w:rsid w:val="0087373E"/>
    <w:rsid w:val="008743F2"/>
    <w:rsid w:val="00880842"/>
    <w:rsid w:val="00881498"/>
    <w:rsid w:val="008B1F2C"/>
    <w:rsid w:val="008C50A7"/>
    <w:rsid w:val="008C6D7C"/>
    <w:rsid w:val="008E3585"/>
    <w:rsid w:val="008E7FB1"/>
    <w:rsid w:val="0090723E"/>
    <w:rsid w:val="00921F32"/>
    <w:rsid w:val="00925375"/>
    <w:rsid w:val="009266C8"/>
    <w:rsid w:val="00926E4C"/>
    <w:rsid w:val="00947286"/>
    <w:rsid w:val="0095109C"/>
    <w:rsid w:val="00955561"/>
    <w:rsid w:val="009571D2"/>
    <w:rsid w:val="00974C4E"/>
    <w:rsid w:val="009846A2"/>
    <w:rsid w:val="00990273"/>
    <w:rsid w:val="00990E52"/>
    <w:rsid w:val="00995DBC"/>
    <w:rsid w:val="009A29D2"/>
    <w:rsid w:val="009A4A82"/>
    <w:rsid w:val="009B1766"/>
    <w:rsid w:val="009D12F5"/>
    <w:rsid w:val="009D3BAF"/>
    <w:rsid w:val="009D5635"/>
    <w:rsid w:val="009E49BF"/>
    <w:rsid w:val="009E58FE"/>
    <w:rsid w:val="009F2728"/>
    <w:rsid w:val="00A02278"/>
    <w:rsid w:val="00A120D0"/>
    <w:rsid w:val="00A140BE"/>
    <w:rsid w:val="00A148E7"/>
    <w:rsid w:val="00A16612"/>
    <w:rsid w:val="00A20716"/>
    <w:rsid w:val="00A20BA1"/>
    <w:rsid w:val="00A2136D"/>
    <w:rsid w:val="00A37CCD"/>
    <w:rsid w:val="00A41EDF"/>
    <w:rsid w:val="00A447B0"/>
    <w:rsid w:val="00A63003"/>
    <w:rsid w:val="00A6708E"/>
    <w:rsid w:val="00A80BA2"/>
    <w:rsid w:val="00A83A09"/>
    <w:rsid w:val="00AB652C"/>
    <w:rsid w:val="00AD2717"/>
    <w:rsid w:val="00AD3996"/>
    <w:rsid w:val="00AD6AB1"/>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F3F2D"/>
    <w:rsid w:val="00C02255"/>
    <w:rsid w:val="00C118D6"/>
    <w:rsid w:val="00C12FE2"/>
    <w:rsid w:val="00C14BF8"/>
    <w:rsid w:val="00C27B86"/>
    <w:rsid w:val="00C34D42"/>
    <w:rsid w:val="00C37C82"/>
    <w:rsid w:val="00C45EE3"/>
    <w:rsid w:val="00C467D1"/>
    <w:rsid w:val="00C519CD"/>
    <w:rsid w:val="00C65B1A"/>
    <w:rsid w:val="00C66CBB"/>
    <w:rsid w:val="00C67A1E"/>
    <w:rsid w:val="00C71ED4"/>
    <w:rsid w:val="00C7391B"/>
    <w:rsid w:val="00C74B16"/>
    <w:rsid w:val="00CA0EE0"/>
    <w:rsid w:val="00CC1FB2"/>
    <w:rsid w:val="00CC476E"/>
    <w:rsid w:val="00CC5C52"/>
    <w:rsid w:val="00CD12FA"/>
    <w:rsid w:val="00CD2131"/>
    <w:rsid w:val="00CD246D"/>
    <w:rsid w:val="00CE23A6"/>
    <w:rsid w:val="00CF6FAA"/>
    <w:rsid w:val="00CF74A1"/>
    <w:rsid w:val="00D17075"/>
    <w:rsid w:val="00D2231E"/>
    <w:rsid w:val="00D27693"/>
    <w:rsid w:val="00D3546A"/>
    <w:rsid w:val="00D46A17"/>
    <w:rsid w:val="00D54468"/>
    <w:rsid w:val="00D54B45"/>
    <w:rsid w:val="00D66226"/>
    <w:rsid w:val="00D77BC1"/>
    <w:rsid w:val="00D8052A"/>
    <w:rsid w:val="00D811DF"/>
    <w:rsid w:val="00D83D51"/>
    <w:rsid w:val="00D9491F"/>
    <w:rsid w:val="00DA127E"/>
    <w:rsid w:val="00DA747A"/>
    <w:rsid w:val="00DA7B5F"/>
    <w:rsid w:val="00DB28F6"/>
    <w:rsid w:val="00DC6385"/>
    <w:rsid w:val="00DE4772"/>
    <w:rsid w:val="00DF4EE1"/>
    <w:rsid w:val="00DF6633"/>
    <w:rsid w:val="00E11023"/>
    <w:rsid w:val="00E1275D"/>
    <w:rsid w:val="00E1303A"/>
    <w:rsid w:val="00E23FE9"/>
    <w:rsid w:val="00E24362"/>
    <w:rsid w:val="00E328C7"/>
    <w:rsid w:val="00E515A1"/>
    <w:rsid w:val="00E55282"/>
    <w:rsid w:val="00E56C0A"/>
    <w:rsid w:val="00E57F2E"/>
    <w:rsid w:val="00E600A2"/>
    <w:rsid w:val="00E71F5B"/>
    <w:rsid w:val="00E730E5"/>
    <w:rsid w:val="00E73E40"/>
    <w:rsid w:val="00EB337A"/>
    <w:rsid w:val="00ED10D6"/>
    <w:rsid w:val="00EE2EA0"/>
    <w:rsid w:val="00F25259"/>
    <w:rsid w:val="00F27198"/>
    <w:rsid w:val="00F326EC"/>
    <w:rsid w:val="00F37139"/>
    <w:rsid w:val="00F42F19"/>
    <w:rsid w:val="00F5111E"/>
    <w:rsid w:val="00F5496E"/>
    <w:rsid w:val="00F5618E"/>
    <w:rsid w:val="00F63ECD"/>
    <w:rsid w:val="00F71288"/>
    <w:rsid w:val="00F719E4"/>
    <w:rsid w:val="00F7220D"/>
    <w:rsid w:val="00F76684"/>
    <w:rsid w:val="00F76DC9"/>
    <w:rsid w:val="00F84CEE"/>
    <w:rsid w:val="00F855F2"/>
    <w:rsid w:val="00F9357F"/>
    <w:rsid w:val="00FA1174"/>
    <w:rsid w:val="00FA3E48"/>
    <w:rsid w:val="00FA77F9"/>
    <w:rsid w:val="00FB7D6B"/>
    <w:rsid w:val="00FC6EBD"/>
    <w:rsid w:val="00FE2285"/>
    <w:rsid w:val="00FF1A3B"/>
    <w:rsid w:val="00FF242D"/>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1</Pages>
  <Words>1703</Words>
  <Characters>972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188</cp:revision>
  <dcterms:created xsi:type="dcterms:W3CDTF">2023-08-17T07:16:00Z</dcterms:created>
  <dcterms:modified xsi:type="dcterms:W3CDTF">2023-10-02T12:51:00Z</dcterms:modified>
</cp:coreProperties>
</file>